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47" w:rsidRDefault="006E0B57" w:rsidP="006E0B57">
      <w:pPr>
        <w:pStyle w:val="aa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        </w:t>
      </w:r>
    </w:p>
    <w:p w:rsidR="00DA4E80" w:rsidRPr="00C86ACC" w:rsidRDefault="00164C47" w:rsidP="006E0B57">
      <w:pPr>
        <w:pStyle w:val="aa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                      </w:t>
      </w:r>
      <w:r w:rsidR="00DA4E80" w:rsidRPr="00F40855">
        <w:rPr>
          <w:rStyle w:val="ab"/>
          <w:rFonts w:cstheme="minorHAnsi"/>
          <w:sz w:val="28"/>
          <w:szCs w:val="28"/>
        </w:rPr>
        <w:t xml:space="preserve">Тарифы на автоперевозки сборных грузов с </w:t>
      </w:r>
      <w:r w:rsidR="008A2AB2">
        <w:rPr>
          <w:rStyle w:val="ab"/>
          <w:rFonts w:cstheme="minorHAnsi"/>
          <w:sz w:val="28"/>
          <w:szCs w:val="28"/>
        </w:rPr>
        <w:t>15</w:t>
      </w:r>
      <w:r w:rsidR="00BC03DC">
        <w:rPr>
          <w:rStyle w:val="ab"/>
          <w:rFonts w:cstheme="minorHAnsi"/>
          <w:sz w:val="28"/>
          <w:szCs w:val="28"/>
        </w:rPr>
        <w:t>.</w:t>
      </w:r>
      <w:r w:rsidR="008A2AB2">
        <w:rPr>
          <w:rStyle w:val="ab"/>
          <w:rFonts w:cstheme="minorHAnsi"/>
          <w:sz w:val="28"/>
          <w:szCs w:val="28"/>
        </w:rPr>
        <w:t>04</w:t>
      </w:r>
      <w:r w:rsidR="00077FE3">
        <w:rPr>
          <w:rStyle w:val="ab"/>
          <w:rFonts w:cstheme="minorHAnsi"/>
          <w:sz w:val="28"/>
          <w:szCs w:val="28"/>
        </w:rPr>
        <w:t>.202</w:t>
      </w:r>
      <w:r w:rsidR="008A2AB2">
        <w:rPr>
          <w:rStyle w:val="ab"/>
          <w:rFonts w:cstheme="minorHAnsi"/>
          <w:sz w:val="28"/>
          <w:szCs w:val="28"/>
        </w:rPr>
        <w:t>4</w:t>
      </w:r>
      <w:r w:rsidR="00077FE3">
        <w:rPr>
          <w:rStyle w:val="ab"/>
          <w:rFonts w:cstheme="minorHAnsi"/>
          <w:sz w:val="28"/>
          <w:szCs w:val="28"/>
        </w:rPr>
        <w:t xml:space="preserve"> </w:t>
      </w:r>
      <w:r w:rsidR="00DA4E80" w:rsidRPr="00F40855">
        <w:rPr>
          <w:rStyle w:val="ab"/>
          <w:rFonts w:cstheme="minorHAnsi"/>
          <w:sz w:val="28"/>
          <w:szCs w:val="28"/>
        </w:rPr>
        <w:t>года</w:t>
      </w:r>
    </w:p>
    <w:p w:rsidR="00164C47" w:rsidRDefault="00164C47" w:rsidP="00DA4E80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</w:p>
    <w:p w:rsidR="006E0B57" w:rsidRPr="00F40855" w:rsidRDefault="00DA4E80" w:rsidP="00164C47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F40855">
        <w:rPr>
          <w:rFonts w:eastAsia="Times New Roman" w:cstheme="minorHAnsi"/>
          <w:b/>
          <w:color w:val="000000"/>
          <w:lang w:eastAsia="ru-RU"/>
        </w:rPr>
        <w:t>При загрузке тяжелого груза: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2268"/>
        <w:gridCol w:w="1259"/>
        <w:gridCol w:w="930"/>
        <w:gridCol w:w="955"/>
        <w:gridCol w:w="1109"/>
        <w:gridCol w:w="992"/>
      </w:tblGrid>
      <w:tr w:rsidR="00102F87" w:rsidRPr="00102F87" w:rsidTr="00102F87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Владивостока  </w:t>
            </w: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102F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102F87" w:rsidRPr="00102F87" w:rsidTr="00102F8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102F87" w:rsidRPr="00102F87" w:rsidTr="00102F87">
        <w:trPr>
          <w:trHeight w:val="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102F87" w:rsidRPr="00102F87" w:rsidTr="00102F87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102F87" w:rsidRPr="00102F87" w:rsidTr="00102F87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102F87" w:rsidRPr="00102F87" w:rsidTr="00102F87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102F87" w:rsidRPr="00102F87" w:rsidTr="00102F87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02F87" w:rsidRPr="00102F87" w:rsidTr="00102F87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102F87" w:rsidRPr="00102F87" w:rsidTr="00102F87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102F87" w:rsidRPr="00102F87" w:rsidTr="00102F8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91124A" w:rsidRDefault="0091124A" w:rsidP="006E0B5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164C47" w:rsidRDefault="00164C47" w:rsidP="00DA4E80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A4E80" w:rsidRPr="00F40855" w:rsidRDefault="00DA4E80" w:rsidP="00DA4E80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40855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При загрузке легкого груза: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1614"/>
        <w:gridCol w:w="1079"/>
        <w:gridCol w:w="992"/>
        <w:gridCol w:w="993"/>
        <w:gridCol w:w="992"/>
      </w:tblGrid>
      <w:tr w:rsidR="00102F87" w:rsidRPr="00102F87" w:rsidTr="00102F87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Владивостока  </w:t>
            </w: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102F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102F87" w:rsidRPr="00102F87" w:rsidTr="00102F8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5950</w:t>
            </w:r>
          </w:p>
        </w:tc>
      </w:tr>
      <w:tr w:rsidR="00102F87" w:rsidRPr="00102F87" w:rsidTr="00102F87">
        <w:trPr>
          <w:trHeight w:val="4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6100</w:t>
            </w:r>
          </w:p>
        </w:tc>
      </w:tr>
      <w:tr w:rsidR="00102F87" w:rsidRPr="00102F87" w:rsidTr="00102F8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9100</w:t>
            </w:r>
          </w:p>
        </w:tc>
      </w:tr>
      <w:tr w:rsidR="00102F87" w:rsidRPr="00102F87" w:rsidTr="00102F87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9050</w:t>
            </w:r>
          </w:p>
        </w:tc>
      </w:tr>
      <w:tr w:rsidR="00102F87" w:rsidRPr="00102F87" w:rsidTr="00102F87">
        <w:trPr>
          <w:trHeight w:val="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9550</w:t>
            </w:r>
          </w:p>
        </w:tc>
      </w:tr>
      <w:tr w:rsidR="00102F87" w:rsidRPr="00102F87" w:rsidTr="00102F87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10050</w:t>
            </w:r>
          </w:p>
        </w:tc>
      </w:tr>
      <w:tr w:rsidR="00102F87" w:rsidRPr="00102F87" w:rsidTr="00102F87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15200</w:t>
            </w:r>
          </w:p>
        </w:tc>
      </w:tr>
      <w:tr w:rsidR="00102F87" w:rsidRPr="00102F87" w:rsidTr="00102F8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102F87" w:rsidRPr="00102F87" w:rsidTr="00102F87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87" w:rsidRPr="00102F87" w:rsidRDefault="00102F87" w:rsidP="0010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2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</w:tbl>
    <w:p w:rsidR="00435B7F" w:rsidRDefault="00435B7F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</w:p>
    <w:p w:rsidR="00102F87" w:rsidRDefault="00102F87" w:rsidP="00435B7F">
      <w:pPr>
        <w:pStyle w:val="aa"/>
        <w:rPr>
          <w:rFonts w:eastAsia="Times New Roman" w:cstheme="minorHAnsi"/>
          <w:b/>
          <w:bCs/>
          <w:iCs/>
          <w:lang w:eastAsia="ru-RU"/>
        </w:rPr>
      </w:pPr>
      <w:bookmarkStart w:id="0" w:name="_GoBack"/>
      <w:bookmarkEnd w:id="0"/>
    </w:p>
    <w:p w:rsidR="00435B7F" w:rsidRPr="00164C47" w:rsidRDefault="00435B7F" w:rsidP="00C86ACC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</w:t>
      </w:r>
      <w:r w:rsidR="00C86ACC" w:rsidRPr="00164C47">
        <w:rPr>
          <w:rStyle w:val="ab"/>
          <w:rFonts w:cstheme="minorHAnsi"/>
          <w:b w:val="0"/>
          <w:sz w:val="20"/>
          <w:szCs w:val="20"/>
        </w:rPr>
        <w:t>,</w:t>
      </w:r>
      <w:r w:rsidRPr="00164C47">
        <w:rPr>
          <w:rStyle w:val="ab"/>
          <w:rFonts w:cstheme="minorHAnsi"/>
          <w:b w:val="0"/>
          <w:sz w:val="20"/>
          <w:szCs w:val="20"/>
        </w:rPr>
        <w:t xml:space="preserve"> применению </w:t>
      </w:r>
      <w:r w:rsidR="00B045E0" w:rsidRPr="00164C47">
        <w:rPr>
          <w:rStyle w:val="ab"/>
          <w:rFonts w:cstheme="minorHAnsi"/>
          <w:b w:val="0"/>
          <w:sz w:val="20"/>
          <w:szCs w:val="20"/>
        </w:rPr>
        <w:t xml:space="preserve">подлежит </w:t>
      </w:r>
      <w:r w:rsidRPr="00164C47">
        <w:rPr>
          <w:rStyle w:val="ab"/>
          <w:rFonts w:cstheme="minorHAnsi"/>
          <w:b w:val="0"/>
          <w:sz w:val="20"/>
          <w:szCs w:val="20"/>
        </w:rPr>
        <w:t>большая из величин,</w:t>
      </w:r>
      <w:r w:rsidR="00C86ACC" w:rsidRPr="00164C47">
        <w:rPr>
          <w:sz w:val="20"/>
          <w:szCs w:val="20"/>
        </w:rPr>
        <w:t xml:space="preserve"> </w:t>
      </w:r>
      <w:r w:rsidR="00C86ACC" w:rsidRPr="00164C47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435B7F" w:rsidRPr="00164C47" w:rsidRDefault="00435B7F" w:rsidP="00435B7F">
      <w:pPr>
        <w:pStyle w:val="aa"/>
        <w:ind w:left="-426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 xml:space="preserve">2.Все тарифы </w:t>
      </w:r>
      <w:r w:rsidR="006E0B57" w:rsidRPr="00164C47">
        <w:rPr>
          <w:rStyle w:val="ab"/>
          <w:rFonts w:cstheme="minorHAnsi"/>
          <w:b w:val="0"/>
          <w:sz w:val="20"/>
          <w:szCs w:val="20"/>
        </w:rPr>
        <w:t xml:space="preserve">указаны в рублях и </w:t>
      </w:r>
      <w:r w:rsidRPr="00164C47">
        <w:rPr>
          <w:rStyle w:val="ab"/>
          <w:rFonts w:cstheme="minorHAnsi"/>
          <w:b w:val="0"/>
          <w:sz w:val="20"/>
          <w:szCs w:val="20"/>
        </w:rPr>
        <w:t>включают в себя НДС 20 %</w:t>
      </w:r>
    </w:p>
    <w:p w:rsidR="00435B7F" w:rsidRPr="00164C47" w:rsidRDefault="00435B7F" w:rsidP="00F40855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DA4E80" w:rsidRPr="00164C47" w:rsidRDefault="006C7513" w:rsidP="00164C47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  <w:r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Д</w:t>
      </w:r>
      <w:r w:rsidR="00DA4E80"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ополнительно оплачиваются:</w:t>
      </w:r>
    </w:p>
    <w:p w:rsidR="00420314" w:rsidRPr="00164C47" w:rsidRDefault="00420314" w:rsidP="001516E4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загрузку/выгрузку – </w:t>
      </w:r>
      <w:r w:rsidR="00C86ACC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02F87">
        <w:rPr>
          <w:rFonts w:eastAsia="Times New Roman" w:cstheme="minorHAnsi"/>
          <w:bCs/>
          <w:iCs/>
          <w:sz w:val="20"/>
          <w:szCs w:val="20"/>
          <w:lang w:eastAsia="ru-RU"/>
        </w:rPr>
        <w:t>85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 рублей/один адрес.</w:t>
      </w:r>
    </w:p>
    <w:p w:rsidR="00420314" w:rsidRPr="00164C47" w:rsidRDefault="00420314" w:rsidP="001516E4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городе </w:t>
      </w:r>
      <w:r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C86ACC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</w:t>
      </w:r>
    </w:p>
    <w:p w:rsidR="00420314" w:rsidRPr="00164C47" w:rsidRDefault="00420314" w:rsidP="001516E4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(все города) – стоимость забора и доставки груза оговаривается индивидуально, в каждом конкретном случае.</w:t>
      </w:r>
    </w:p>
    <w:p w:rsidR="00CC38B6" w:rsidRPr="00164C47" w:rsidRDefault="00420314" w:rsidP="00CC38B6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в г. </w:t>
      </w:r>
      <w:r w:rsidRPr="00164C47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Ангарск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тариф Иркутска + </w:t>
      </w:r>
      <w:r w:rsidR="004E3DD6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516E4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 Каждый последующий адрес доставки в данном</w:t>
      </w:r>
      <w:r w:rsidR="00C03543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населенном пункте – 1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516E4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="00CC38B6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CC38B6" w:rsidRPr="00164C47" w:rsidRDefault="00CC38B6" w:rsidP="00CC38B6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420314" w:rsidRPr="00164C47" w:rsidRDefault="00420314" w:rsidP="00F40855">
      <w:pPr>
        <w:pStyle w:val="a9"/>
        <w:numPr>
          <w:ilvl w:val="0"/>
          <w:numId w:val="7"/>
        </w:numPr>
        <w:spacing w:after="0" w:line="240" w:lineRule="auto"/>
        <w:ind w:left="-426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420314" w:rsidRPr="00164C47" w:rsidRDefault="00420314" w:rsidP="0042031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При простое автомобиля сверх установленного норматива стоимость </w:t>
      </w:r>
      <w:r w:rsidR="00F40855" w:rsidRPr="00164C4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</w:t>
      </w:r>
      <w:r w:rsidR="00EE0582" w:rsidRPr="00164C4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F40855" w:rsidRPr="00164C4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164C47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DA4E80" w:rsidRPr="00164C47" w:rsidRDefault="00DA4E80" w:rsidP="00420314">
      <w:pPr>
        <w:spacing w:after="0" w:line="240" w:lineRule="auto"/>
        <w:ind w:left="-426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DA4E80" w:rsidRPr="00164C47" w:rsidRDefault="00DA4E80" w:rsidP="0042031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Бесплатное хранение на складе прибытия – </w:t>
      </w:r>
      <w:r w:rsidR="006C7513" w:rsidRPr="00164C47">
        <w:rPr>
          <w:rFonts w:eastAsia="Times New Roman" w:cstheme="minorHAnsi"/>
          <w:color w:val="000000"/>
          <w:sz w:val="20"/>
          <w:szCs w:val="20"/>
          <w:lang w:eastAsia="ru-RU"/>
        </w:rPr>
        <w:t>2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календарных дня. Дальнейшее хранение</w:t>
      </w:r>
      <w:r w:rsidR="004E3DD6"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груза – платное – 25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4E3DD6" w:rsidRPr="00164C4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1D7742" w:rsidRPr="00164C47" w:rsidRDefault="001D7742" w:rsidP="001D7742">
      <w:pPr>
        <w:spacing w:after="0" w:line="240" w:lineRule="auto"/>
        <w:ind w:left="-426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D7742" w:rsidRPr="00164C47" w:rsidRDefault="001D7742" w:rsidP="00F408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EE0582" w:rsidRPr="00164C47" w:rsidRDefault="001D7742" w:rsidP="00EE05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</w:t>
      </w:r>
      <w:r w:rsidR="00EE0582" w:rsidRPr="00164C47">
        <w:rPr>
          <w:rFonts w:eastAsia="Times New Roman" w:cstheme="minorHAnsi"/>
          <w:sz w:val="20"/>
          <w:szCs w:val="20"/>
          <w:lang w:eastAsia="ru-RU"/>
        </w:rPr>
        <w:t>бых условий доставки (</w:t>
      </w:r>
      <w:r w:rsidRPr="00164C47">
        <w:rPr>
          <w:rFonts w:eastAsia="Times New Roman" w:cstheme="minorHAnsi"/>
          <w:sz w:val="20"/>
          <w:szCs w:val="20"/>
          <w:lang w:eastAsia="ru-RU"/>
        </w:rPr>
        <w:t>не упакованный</w:t>
      </w:r>
      <w:r w:rsidR="00EE0582" w:rsidRPr="00164C47">
        <w:rPr>
          <w:rFonts w:eastAsia="Times New Roman" w:cstheme="minorHAnsi"/>
          <w:sz w:val="20"/>
          <w:szCs w:val="20"/>
          <w:lang w:eastAsia="ru-RU"/>
        </w:rPr>
        <w:t>, негабаритный</w:t>
      </w:r>
      <w:r w:rsidRPr="00164C47">
        <w:rPr>
          <w:rFonts w:eastAsia="Times New Roman" w:cstheme="minorHAnsi"/>
          <w:sz w:val="20"/>
          <w:szCs w:val="20"/>
          <w:lang w:eastAsia="ru-RU"/>
        </w:rPr>
        <w:t xml:space="preserve"> и т.д.), рассчитывается с учетом фактически использованного полезного объема автомобиля.</w:t>
      </w:r>
    </w:p>
    <w:p w:rsidR="00EE0582" w:rsidRPr="00164C47" w:rsidRDefault="00EE0582" w:rsidP="00EE05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1D7742" w:rsidRPr="00164C47" w:rsidRDefault="001D7742" w:rsidP="001D7742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1D7742" w:rsidRPr="00164C47" w:rsidRDefault="001D7742" w:rsidP="001D7742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Обрешетка груза на складе Артема – 1</w:t>
      </w:r>
      <w:r w:rsidR="00EE0582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4E3DD6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7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EE0582" w:rsidRPr="00164C4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4E3DD6" w:rsidRPr="00164C47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164C47">
        <w:rPr>
          <w:rFonts w:eastAsia="Times New Roman" w:cstheme="minorHAnsi"/>
          <w:color w:val="000000"/>
          <w:sz w:val="20"/>
          <w:szCs w:val="20"/>
          <w:lang w:eastAsia="ru-RU"/>
        </w:rPr>
        <w:t>00 рублей.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</w:t>
      </w:r>
      <w:r w:rsidR="00164C47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расчитывается, исходя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1D7742" w:rsidRPr="00164C47" w:rsidRDefault="001D7742" w:rsidP="001D7742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– </w:t>
      </w:r>
      <w:r w:rsidR="003128E4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DA4E80" w:rsidRPr="00164C47" w:rsidRDefault="00DA4E80" w:rsidP="00420314">
      <w:p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DA4E80" w:rsidRPr="00164C47" w:rsidRDefault="00DA4E80" w:rsidP="001516E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DA4E80" w:rsidRPr="00164C47" w:rsidRDefault="00DA4E80" w:rsidP="00076F7B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485FC5" w:rsidRPr="00164C47" w:rsidRDefault="00DA4E80" w:rsidP="00076F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</w:t>
      </w:r>
      <w:r w:rsidR="006C7513" w:rsidRPr="00164C47">
        <w:rPr>
          <w:rFonts w:eastAsia="Times New Roman" w:cstheme="minorHAnsi"/>
          <w:sz w:val="20"/>
          <w:szCs w:val="20"/>
          <w:lang w:eastAsia="ru-RU"/>
        </w:rPr>
        <w:t>5</w:t>
      </w:r>
      <w:r w:rsidRPr="00164C47">
        <w:rPr>
          <w:rFonts w:eastAsia="Times New Roman" w:cstheme="minorHAnsi"/>
          <w:sz w:val="20"/>
          <w:szCs w:val="20"/>
          <w:lang w:eastAsia="ru-RU"/>
        </w:rPr>
        <w:t xml:space="preserve"> % от документально подтвержденной стоимости груза.</w:t>
      </w:r>
    </w:p>
    <w:p w:rsidR="00485FC5" w:rsidRPr="00164C47" w:rsidRDefault="00485FC5" w:rsidP="00420314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164C47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DA4E80" w:rsidRPr="00164C47" w:rsidRDefault="00DA4E80" w:rsidP="00420314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DA4E80" w:rsidRPr="00164C47" w:rsidRDefault="00DA4E80" w:rsidP="00076F7B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164C47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DA4E80" w:rsidRPr="00164C47" w:rsidRDefault="00DA4E80" w:rsidP="007D2CCE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  <w:r w:rsidRPr="00164C47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3402"/>
        <w:gridCol w:w="2410"/>
      </w:tblGrid>
      <w:tr w:rsidR="00E2543F" w:rsidRPr="00164C47" w:rsidTr="00C721F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E2543F" w:rsidRPr="00164C47" w:rsidTr="00C721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DE785C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DE785C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E2543F" w:rsidRPr="00164C47" w:rsidTr="00C721F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DE785C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E2543F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4C4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3F" w:rsidRPr="00164C47" w:rsidRDefault="00DE785C" w:rsidP="00E2543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E2543F" w:rsidRPr="00164C4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DA4E80" w:rsidRPr="00164C47" w:rsidRDefault="00DA4E80" w:rsidP="00F40855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11064A" w:rsidRPr="00164C47" w:rsidRDefault="00DA4E80" w:rsidP="00076F7B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B66B0B" w:rsidRPr="00164C47" w:rsidRDefault="00DA4E80" w:rsidP="00C721FD">
      <w:pPr>
        <w:spacing w:after="0" w:line="240" w:lineRule="auto"/>
        <w:ind w:left="-567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</w:t>
      </w:r>
      <w:r w:rsidR="007D2CCE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обсуждаются с 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мене</w:t>
      </w:r>
      <w:r w:rsidR="00F40855"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д</w:t>
      </w:r>
      <w:r w:rsidRPr="00164C47">
        <w:rPr>
          <w:rFonts w:eastAsia="Times New Roman" w:cstheme="minorHAnsi"/>
          <w:bCs/>
          <w:iCs/>
          <w:sz w:val="20"/>
          <w:szCs w:val="20"/>
          <w:lang w:eastAsia="ru-RU"/>
        </w:rPr>
        <w:t>жером компании в индивидуальном порядке.</w:t>
      </w:r>
    </w:p>
    <w:sectPr w:rsidR="00B66B0B" w:rsidRPr="00164C47" w:rsidSect="00076F7B">
      <w:headerReference w:type="default" r:id="rId11"/>
      <w:pgSz w:w="11906" w:h="16838"/>
      <w:pgMar w:top="1701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5C" w:rsidRDefault="00DE785C" w:rsidP="00D755F6">
      <w:pPr>
        <w:spacing w:after="0" w:line="240" w:lineRule="auto"/>
      </w:pPr>
      <w:r>
        <w:separator/>
      </w:r>
    </w:p>
  </w:endnote>
  <w:endnote w:type="continuationSeparator" w:id="0">
    <w:p w:rsidR="00DE785C" w:rsidRDefault="00DE785C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5C" w:rsidRDefault="00DE785C" w:rsidP="00D755F6">
      <w:pPr>
        <w:spacing w:after="0" w:line="240" w:lineRule="auto"/>
      </w:pPr>
      <w:r>
        <w:separator/>
      </w:r>
    </w:p>
  </w:footnote>
  <w:footnote w:type="continuationSeparator" w:id="0">
    <w:p w:rsidR="00DE785C" w:rsidRDefault="00DE785C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4175E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6209780</wp:posOffset>
              </wp:positionH>
              <wp:positionV relativeFrom="paragraph">
                <wp:posOffset>-284422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88.95pt;margin-top:-22.4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3495328</wp:posOffset>
              </wp:positionH>
              <wp:positionV relativeFrom="paragraph">
                <wp:posOffset>-283729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75.2pt;margin-top:-22.3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1907252</wp:posOffset>
              </wp:positionH>
              <wp:positionV relativeFrom="paragraph">
                <wp:posOffset>-283730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50.2pt;margin-top:-22.3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509674</wp:posOffset>
              </wp:positionH>
              <wp:positionV relativeFrom="paragraph">
                <wp:posOffset>-321599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40.15pt;margin-top:-25.3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-1270981</wp:posOffset>
          </wp:positionH>
          <wp:positionV relativeFrom="paragraph">
            <wp:posOffset>-678180</wp:posOffset>
          </wp:positionV>
          <wp:extent cx="7569888" cy="1514625"/>
          <wp:effectExtent l="19050" t="0" r="0" b="0"/>
          <wp:wrapNone/>
          <wp:docPr id="10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88" cy="15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424"/>
    <w:multiLevelType w:val="hybridMultilevel"/>
    <w:tmpl w:val="6C5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6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15453"/>
    <w:rsid w:val="00054F8D"/>
    <w:rsid w:val="00066734"/>
    <w:rsid w:val="00074B17"/>
    <w:rsid w:val="00076F7B"/>
    <w:rsid w:val="00077FE3"/>
    <w:rsid w:val="00080039"/>
    <w:rsid w:val="00097868"/>
    <w:rsid w:val="000C7E3E"/>
    <w:rsid w:val="000E37D8"/>
    <w:rsid w:val="000F2CE4"/>
    <w:rsid w:val="00102F87"/>
    <w:rsid w:val="00103A3B"/>
    <w:rsid w:val="0011064A"/>
    <w:rsid w:val="00132E1E"/>
    <w:rsid w:val="001407DB"/>
    <w:rsid w:val="00150211"/>
    <w:rsid w:val="001516E4"/>
    <w:rsid w:val="00164C47"/>
    <w:rsid w:val="001D5803"/>
    <w:rsid w:val="001D7742"/>
    <w:rsid w:val="001E504B"/>
    <w:rsid w:val="0022438D"/>
    <w:rsid w:val="00242435"/>
    <w:rsid w:val="00264976"/>
    <w:rsid w:val="00285004"/>
    <w:rsid w:val="002F2C98"/>
    <w:rsid w:val="002F539A"/>
    <w:rsid w:val="003105EA"/>
    <w:rsid w:val="003128E4"/>
    <w:rsid w:val="003377B6"/>
    <w:rsid w:val="00361271"/>
    <w:rsid w:val="003A773D"/>
    <w:rsid w:val="003B2DF5"/>
    <w:rsid w:val="003B7F94"/>
    <w:rsid w:val="003F50D0"/>
    <w:rsid w:val="004175E3"/>
    <w:rsid w:val="00420314"/>
    <w:rsid w:val="00435B7F"/>
    <w:rsid w:val="00461DEA"/>
    <w:rsid w:val="00485FC5"/>
    <w:rsid w:val="004B1AFF"/>
    <w:rsid w:val="004B43DC"/>
    <w:rsid w:val="004C6D58"/>
    <w:rsid w:val="004D756C"/>
    <w:rsid w:val="004E2002"/>
    <w:rsid w:val="004E3DD6"/>
    <w:rsid w:val="004F2C60"/>
    <w:rsid w:val="005014EB"/>
    <w:rsid w:val="005428F4"/>
    <w:rsid w:val="005A6579"/>
    <w:rsid w:val="005C0EF0"/>
    <w:rsid w:val="005D27B5"/>
    <w:rsid w:val="005E2B78"/>
    <w:rsid w:val="005F75F7"/>
    <w:rsid w:val="0064650A"/>
    <w:rsid w:val="00652870"/>
    <w:rsid w:val="00665832"/>
    <w:rsid w:val="0067079D"/>
    <w:rsid w:val="00671A19"/>
    <w:rsid w:val="00677A74"/>
    <w:rsid w:val="006C20D6"/>
    <w:rsid w:val="006C7513"/>
    <w:rsid w:val="006D54D2"/>
    <w:rsid w:val="006E0B57"/>
    <w:rsid w:val="006E59D5"/>
    <w:rsid w:val="006F5952"/>
    <w:rsid w:val="0072213B"/>
    <w:rsid w:val="00740B08"/>
    <w:rsid w:val="00785908"/>
    <w:rsid w:val="007874AD"/>
    <w:rsid w:val="007D2CCE"/>
    <w:rsid w:val="007F6A1A"/>
    <w:rsid w:val="00805089"/>
    <w:rsid w:val="00826E12"/>
    <w:rsid w:val="00845E75"/>
    <w:rsid w:val="00874A94"/>
    <w:rsid w:val="008A2AB2"/>
    <w:rsid w:val="008C7491"/>
    <w:rsid w:val="008D04DB"/>
    <w:rsid w:val="00902DF9"/>
    <w:rsid w:val="0091124A"/>
    <w:rsid w:val="00953BE8"/>
    <w:rsid w:val="009666D0"/>
    <w:rsid w:val="00971D7B"/>
    <w:rsid w:val="009D125D"/>
    <w:rsid w:val="009D6BE3"/>
    <w:rsid w:val="00A000FE"/>
    <w:rsid w:val="00A0583C"/>
    <w:rsid w:val="00A36FEF"/>
    <w:rsid w:val="00AB5532"/>
    <w:rsid w:val="00AB64A8"/>
    <w:rsid w:val="00AC0CCD"/>
    <w:rsid w:val="00AC5BFA"/>
    <w:rsid w:val="00AE46F9"/>
    <w:rsid w:val="00AF70D8"/>
    <w:rsid w:val="00B045E0"/>
    <w:rsid w:val="00B15D3F"/>
    <w:rsid w:val="00B36DAA"/>
    <w:rsid w:val="00B4211E"/>
    <w:rsid w:val="00B42326"/>
    <w:rsid w:val="00B54617"/>
    <w:rsid w:val="00B62E78"/>
    <w:rsid w:val="00B66B0B"/>
    <w:rsid w:val="00B7620B"/>
    <w:rsid w:val="00B8505C"/>
    <w:rsid w:val="00B90FA0"/>
    <w:rsid w:val="00BC03DC"/>
    <w:rsid w:val="00BD6B7E"/>
    <w:rsid w:val="00C03543"/>
    <w:rsid w:val="00C223DD"/>
    <w:rsid w:val="00C33B96"/>
    <w:rsid w:val="00C5290B"/>
    <w:rsid w:val="00C66B7D"/>
    <w:rsid w:val="00C721FD"/>
    <w:rsid w:val="00C74060"/>
    <w:rsid w:val="00C86ACC"/>
    <w:rsid w:val="00C870DA"/>
    <w:rsid w:val="00C96AA3"/>
    <w:rsid w:val="00CB0D67"/>
    <w:rsid w:val="00CC38B6"/>
    <w:rsid w:val="00D1754F"/>
    <w:rsid w:val="00D278B2"/>
    <w:rsid w:val="00D755F6"/>
    <w:rsid w:val="00D779CD"/>
    <w:rsid w:val="00DA1C24"/>
    <w:rsid w:val="00DA4E80"/>
    <w:rsid w:val="00DB3574"/>
    <w:rsid w:val="00DE785C"/>
    <w:rsid w:val="00E2543F"/>
    <w:rsid w:val="00E333CA"/>
    <w:rsid w:val="00EE0582"/>
    <w:rsid w:val="00EF11A6"/>
    <w:rsid w:val="00F40855"/>
    <w:rsid w:val="00F82F3C"/>
    <w:rsid w:val="00FB3284"/>
    <w:rsid w:val="00FB4100"/>
    <w:rsid w:val="00FC16F4"/>
    <w:rsid w:val="00FC5452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EC32D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E2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irkut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3</cp:revision>
  <dcterms:created xsi:type="dcterms:W3CDTF">2024-04-11T04:54:00Z</dcterms:created>
  <dcterms:modified xsi:type="dcterms:W3CDTF">2024-04-11T04:59:00Z</dcterms:modified>
</cp:coreProperties>
</file>